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3DF0C" w14:textId="2AB5E364" w:rsidR="00647C73" w:rsidRPr="004E382F" w:rsidRDefault="00647C73" w:rsidP="00647C73">
      <w:pPr>
        <w:spacing w:before="60" w:after="60"/>
        <w:jc w:val="center"/>
        <w:rPr>
          <w:b/>
          <w:sz w:val="32"/>
          <w:lang w:val="en-US"/>
        </w:rPr>
      </w:pPr>
    </w:p>
    <w:p w14:paraId="5AC802BF" w14:textId="77777777" w:rsidR="004E382F" w:rsidRDefault="004E382F" w:rsidP="00647C73">
      <w:pPr>
        <w:spacing w:before="60" w:after="60"/>
        <w:jc w:val="center"/>
        <w:rPr>
          <w:b/>
          <w:sz w:val="32"/>
          <w:lang w:val="en-US"/>
        </w:rPr>
      </w:pPr>
    </w:p>
    <w:p w14:paraId="12F8A335" w14:textId="77777777" w:rsidR="004E382F" w:rsidRDefault="004E382F" w:rsidP="00647C73">
      <w:pPr>
        <w:spacing w:before="60" w:after="60"/>
        <w:jc w:val="center"/>
        <w:rPr>
          <w:b/>
          <w:sz w:val="32"/>
          <w:lang w:val="en-US"/>
        </w:rPr>
      </w:pPr>
    </w:p>
    <w:p w14:paraId="0B336916" w14:textId="7CD474A8" w:rsidR="00413B6D" w:rsidRPr="004E382F" w:rsidRDefault="00FF4BA6" w:rsidP="004E382F">
      <w:pPr>
        <w:spacing w:before="60" w:after="60"/>
        <w:jc w:val="center"/>
        <w:rPr>
          <w:b/>
          <w:sz w:val="24"/>
          <w:szCs w:val="24"/>
          <w:lang w:val="en-US"/>
        </w:rPr>
      </w:pPr>
      <w:r w:rsidRPr="004E382F">
        <w:rPr>
          <w:b/>
          <w:sz w:val="24"/>
          <w:szCs w:val="24"/>
          <w:lang w:val="en-US"/>
        </w:rPr>
        <w:t>Danube-INCO.NET</w:t>
      </w:r>
      <w:r w:rsidR="00647C73" w:rsidRPr="004E382F">
        <w:rPr>
          <w:b/>
          <w:sz w:val="24"/>
          <w:szCs w:val="24"/>
          <w:lang w:val="en-US"/>
        </w:rPr>
        <w:t xml:space="preserve"> </w:t>
      </w:r>
      <w:r w:rsidR="002442F0" w:rsidRPr="004E382F">
        <w:rPr>
          <w:b/>
          <w:sz w:val="24"/>
          <w:szCs w:val="24"/>
          <w:lang w:val="en-US"/>
        </w:rPr>
        <w:t>Capitalization Workshop</w:t>
      </w:r>
    </w:p>
    <w:p w14:paraId="6CEEDECF" w14:textId="77777777" w:rsidR="004E382F" w:rsidRPr="00C92B81" w:rsidRDefault="002442F0" w:rsidP="004E382F">
      <w:pPr>
        <w:spacing w:before="60" w:after="60"/>
        <w:jc w:val="center"/>
        <w:rPr>
          <w:b/>
          <w:sz w:val="24"/>
          <w:szCs w:val="24"/>
          <w:lang w:val="en-US"/>
        </w:rPr>
      </w:pPr>
      <w:r w:rsidRPr="00C92B81">
        <w:rPr>
          <w:b/>
          <w:sz w:val="24"/>
          <w:szCs w:val="24"/>
          <w:lang w:val="en-US"/>
        </w:rPr>
        <w:t>“Fostering Bioeconomy in the Danube Region”</w:t>
      </w:r>
    </w:p>
    <w:p w14:paraId="65C4EB9C" w14:textId="22E6A8B5" w:rsidR="00413B6D" w:rsidRPr="004E382F" w:rsidRDefault="00647C73" w:rsidP="004E382F">
      <w:pPr>
        <w:spacing w:before="60" w:after="60"/>
        <w:jc w:val="center"/>
        <w:rPr>
          <w:b/>
          <w:i/>
          <w:lang w:val="en-US"/>
        </w:rPr>
      </w:pPr>
      <w:r w:rsidRPr="004E382F">
        <w:rPr>
          <w:b/>
          <w:i/>
          <w:lang w:val="en-US"/>
        </w:rPr>
        <w:t>Trieste, May 19, 2017</w:t>
      </w:r>
    </w:p>
    <w:p w14:paraId="7959A1B8" w14:textId="77777777" w:rsidR="00FF4BA6" w:rsidRPr="004E382F" w:rsidRDefault="00FF4BA6" w:rsidP="00FF4BA6">
      <w:pPr>
        <w:rPr>
          <w:lang w:val="en-US"/>
        </w:rPr>
      </w:pPr>
    </w:p>
    <w:p w14:paraId="14BC7F8F" w14:textId="77777777" w:rsidR="004E382F" w:rsidRDefault="004E382F" w:rsidP="004E382F">
      <w:pPr>
        <w:spacing w:before="60" w:after="60"/>
        <w:jc w:val="center"/>
        <w:rPr>
          <w:b/>
          <w:i/>
          <w:noProof/>
          <w:sz w:val="28"/>
          <w:szCs w:val="28"/>
          <w:lang w:val="en-US" w:eastAsia="en-GB"/>
        </w:rPr>
      </w:pPr>
    </w:p>
    <w:p w14:paraId="0CBB5F2B" w14:textId="7818FAB5" w:rsidR="00E214D8" w:rsidRPr="004E382F" w:rsidRDefault="00647C73" w:rsidP="004E382F">
      <w:pPr>
        <w:spacing w:before="60" w:after="60"/>
        <w:jc w:val="center"/>
        <w:rPr>
          <w:b/>
          <w:i/>
          <w:sz w:val="28"/>
          <w:szCs w:val="28"/>
          <w:lang w:val="en-US"/>
        </w:rPr>
      </w:pPr>
      <w:r w:rsidRPr="004E382F">
        <w:rPr>
          <w:b/>
          <w:i/>
          <w:noProof/>
          <w:sz w:val="28"/>
          <w:szCs w:val="28"/>
          <w:lang w:val="en-US" w:eastAsia="en-GB"/>
        </w:rPr>
        <w:t>Draft Agenda</w:t>
      </w:r>
      <w:bookmarkStart w:id="0" w:name="_GoBack"/>
      <w:bookmarkEnd w:id="0"/>
    </w:p>
    <w:tbl>
      <w:tblPr>
        <w:tblStyle w:val="Tabellenraster"/>
        <w:tblpPr w:leftFromText="180" w:rightFromText="180" w:vertAnchor="text" w:horzAnchor="margin" w:tblpY="254"/>
        <w:tblOverlap w:val="never"/>
        <w:tblW w:w="5000" w:type="pct"/>
        <w:tblLook w:val="04A0" w:firstRow="1" w:lastRow="0" w:firstColumn="1" w:lastColumn="0" w:noHBand="0" w:noVBand="1"/>
      </w:tblPr>
      <w:tblGrid>
        <w:gridCol w:w="1722"/>
        <w:gridCol w:w="7564"/>
      </w:tblGrid>
      <w:tr w:rsidR="003C7217" w:rsidRPr="004E382F" w14:paraId="081F4E29" w14:textId="77777777" w:rsidTr="000B090F">
        <w:trPr>
          <w:cantSplit/>
          <w:trHeight w:val="624"/>
        </w:trPr>
        <w:tc>
          <w:tcPr>
            <w:tcW w:w="927" w:type="pct"/>
            <w:shd w:val="clear" w:color="auto" w:fill="B8CCE4" w:themeFill="accent1" w:themeFillTint="66"/>
            <w:vAlign w:val="center"/>
          </w:tcPr>
          <w:p w14:paraId="03A25E66" w14:textId="35CC9D82" w:rsidR="003C7217" w:rsidRPr="004E382F" w:rsidRDefault="003C7217" w:rsidP="0030085F">
            <w:pPr>
              <w:jc w:val="center"/>
              <w:rPr>
                <w:lang w:val="en-US"/>
              </w:rPr>
            </w:pPr>
            <w:r w:rsidRPr="004E382F">
              <w:rPr>
                <w:lang w:val="en-US"/>
              </w:rPr>
              <w:t>9:00-9:30</w:t>
            </w:r>
          </w:p>
        </w:tc>
        <w:tc>
          <w:tcPr>
            <w:tcW w:w="4073" w:type="pct"/>
            <w:shd w:val="clear" w:color="auto" w:fill="B8CCE4" w:themeFill="accent1" w:themeFillTint="66"/>
            <w:vAlign w:val="center"/>
          </w:tcPr>
          <w:p w14:paraId="070C24EF" w14:textId="77777777" w:rsidR="003C7217" w:rsidRPr="004E382F" w:rsidRDefault="003C7217" w:rsidP="008504A0">
            <w:pPr>
              <w:jc w:val="left"/>
              <w:rPr>
                <w:i/>
                <w:lang w:val="en-US"/>
              </w:rPr>
            </w:pPr>
            <w:r w:rsidRPr="004E382F">
              <w:rPr>
                <w:i/>
                <w:lang w:val="en-US"/>
              </w:rPr>
              <w:t>Welcome coffee</w:t>
            </w:r>
          </w:p>
        </w:tc>
      </w:tr>
      <w:tr w:rsidR="003C7217" w:rsidRPr="0082458B" w14:paraId="77445064" w14:textId="77777777" w:rsidTr="003C7217">
        <w:trPr>
          <w:cantSplit/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6E9D3CBF" w14:textId="5753762D" w:rsidR="003C7217" w:rsidRPr="004E382F" w:rsidRDefault="003C7217" w:rsidP="0030085F">
            <w:pPr>
              <w:jc w:val="center"/>
              <w:rPr>
                <w:lang w:val="en-US"/>
              </w:rPr>
            </w:pPr>
            <w:r w:rsidRPr="004E382F">
              <w:rPr>
                <w:lang w:val="en-US"/>
              </w:rPr>
              <w:t>9:30-9:40</w:t>
            </w:r>
          </w:p>
        </w:tc>
        <w:tc>
          <w:tcPr>
            <w:tcW w:w="4073" w:type="pct"/>
            <w:shd w:val="clear" w:color="auto" w:fill="auto"/>
            <w:vAlign w:val="center"/>
          </w:tcPr>
          <w:p w14:paraId="21304F58" w14:textId="45DD5D10" w:rsidR="003C7217" w:rsidRPr="0082458B" w:rsidRDefault="003C7217" w:rsidP="00326359">
            <w:pPr>
              <w:jc w:val="left"/>
              <w:rPr>
                <w:lang w:val="it-IT"/>
              </w:rPr>
            </w:pPr>
            <w:r w:rsidRPr="0082458B">
              <w:rPr>
                <w:lang w:val="it-IT"/>
              </w:rPr>
              <w:t xml:space="preserve">Opening </w:t>
            </w:r>
            <w:proofErr w:type="spellStart"/>
            <w:r w:rsidRPr="0082458B">
              <w:rPr>
                <w:lang w:val="it-IT"/>
              </w:rPr>
              <w:t>address</w:t>
            </w:r>
            <w:proofErr w:type="spellEnd"/>
            <w:r w:rsidRPr="0082458B">
              <w:rPr>
                <w:lang w:val="it-IT"/>
              </w:rPr>
              <w:t xml:space="preserve">, Alessandro Lombardo (CEI) </w:t>
            </w:r>
          </w:p>
        </w:tc>
      </w:tr>
      <w:tr w:rsidR="003C7217" w:rsidRPr="0082458B" w14:paraId="3CD174C1" w14:textId="77777777" w:rsidTr="003C7217">
        <w:trPr>
          <w:cantSplit/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37EF2F77" w14:textId="37E9701E" w:rsidR="003C7217" w:rsidRPr="004E382F" w:rsidRDefault="003C7217" w:rsidP="0030085F">
            <w:pPr>
              <w:jc w:val="center"/>
              <w:rPr>
                <w:lang w:val="en-US"/>
              </w:rPr>
            </w:pPr>
            <w:r w:rsidRPr="004E382F">
              <w:rPr>
                <w:lang w:val="en-US"/>
              </w:rPr>
              <w:t>9:40-10:00</w:t>
            </w:r>
          </w:p>
        </w:tc>
        <w:tc>
          <w:tcPr>
            <w:tcW w:w="4073" w:type="pct"/>
            <w:shd w:val="clear" w:color="auto" w:fill="auto"/>
            <w:vAlign w:val="center"/>
          </w:tcPr>
          <w:p w14:paraId="6DFCC24B" w14:textId="070B863E" w:rsidR="003C7217" w:rsidRPr="004E382F" w:rsidRDefault="003C7217" w:rsidP="003C7217">
            <w:pPr>
              <w:jc w:val="left"/>
              <w:rPr>
                <w:lang w:val="en-US"/>
              </w:rPr>
            </w:pPr>
            <w:r w:rsidRPr="004E382F">
              <w:rPr>
                <w:lang w:val="en-US"/>
              </w:rPr>
              <w:t xml:space="preserve">Tour de table: short presentation of attendees </w:t>
            </w:r>
          </w:p>
        </w:tc>
      </w:tr>
      <w:tr w:rsidR="003C7217" w:rsidRPr="0082458B" w14:paraId="12ACD9E4" w14:textId="77777777" w:rsidTr="003C7217">
        <w:trPr>
          <w:cantSplit/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6A69B3D5" w14:textId="6029AC39" w:rsidR="003C7217" w:rsidRPr="004E382F" w:rsidRDefault="003C7217" w:rsidP="0030085F">
            <w:pPr>
              <w:jc w:val="center"/>
              <w:rPr>
                <w:lang w:val="en-US"/>
              </w:rPr>
            </w:pPr>
            <w:r w:rsidRPr="004E382F">
              <w:rPr>
                <w:lang w:val="en-US"/>
              </w:rPr>
              <w:t>10:00-10:15</w:t>
            </w:r>
          </w:p>
        </w:tc>
        <w:tc>
          <w:tcPr>
            <w:tcW w:w="4073" w:type="pct"/>
            <w:shd w:val="clear" w:color="auto" w:fill="auto"/>
            <w:vAlign w:val="center"/>
          </w:tcPr>
          <w:p w14:paraId="7424F08E" w14:textId="607209F7" w:rsidR="003C7217" w:rsidRPr="004E382F" w:rsidRDefault="003C7217" w:rsidP="008504A0">
            <w:pPr>
              <w:jc w:val="left"/>
              <w:rPr>
                <w:lang w:val="en-US"/>
              </w:rPr>
            </w:pPr>
            <w:r w:rsidRPr="004E382F">
              <w:rPr>
                <w:lang w:val="en-US"/>
              </w:rPr>
              <w:t xml:space="preserve">Overview of Danube-INCO.NET, Desiree Pecarz (ZSI) </w:t>
            </w:r>
          </w:p>
        </w:tc>
      </w:tr>
      <w:tr w:rsidR="003C7217" w:rsidRPr="0082458B" w14:paraId="60395B84" w14:textId="77777777" w:rsidTr="003C7217">
        <w:trPr>
          <w:cantSplit/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57615BFE" w14:textId="39C0ED49" w:rsidR="003C7217" w:rsidRPr="004E382F" w:rsidRDefault="003C7217" w:rsidP="0030085F">
            <w:pPr>
              <w:jc w:val="center"/>
              <w:rPr>
                <w:lang w:val="en-US"/>
              </w:rPr>
            </w:pPr>
            <w:r w:rsidRPr="004E382F">
              <w:rPr>
                <w:lang w:val="en-US"/>
              </w:rPr>
              <w:t>10:15:10:45</w:t>
            </w:r>
          </w:p>
        </w:tc>
        <w:tc>
          <w:tcPr>
            <w:tcW w:w="4073" w:type="pct"/>
            <w:shd w:val="clear" w:color="auto" w:fill="auto"/>
            <w:vAlign w:val="center"/>
          </w:tcPr>
          <w:p w14:paraId="11F53215" w14:textId="7DD3105E" w:rsidR="003C7217" w:rsidRPr="004E382F" w:rsidRDefault="003C7217" w:rsidP="008504A0">
            <w:pPr>
              <w:jc w:val="left"/>
              <w:rPr>
                <w:lang w:val="en-US"/>
              </w:rPr>
            </w:pPr>
            <w:r w:rsidRPr="004E382F">
              <w:rPr>
                <w:lang w:val="en-US"/>
              </w:rPr>
              <w:t xml:space="preserve">Short presentation of </w:t>
            </w:r>
            <w:r w:rsidR="004E382F" w:rsidRPr="000B090F">
              <w:rPr>
                <w:b/>
                <w:lang w:val="en-US"/>
              </w:rPr>
              <w:t xml:space="preserve">Danube-INCO.NET </w:t>
            </w:r>
            <w:r w:rsidRPr="000B090F">
              <w:rPr>
                <w:b/>
                <w:lang w:val="en-US"/>
              </w:rPr>
              <w:t>Pilot Activities</w:t>
            </w:r>
            <w:r w:rsidRPr="004E382F">
              <w:rPr>
                <w:lang w:val="en-US"/>
              </w:rPr>
              <w:t xml:space="preserve">: </w:t>
            </w:r>
          </w:p>
          <w:p w14:paraId="082E338E" w14:textId="576DDF50" w:rsidR="003C7217" w:rsidRPr="004E382F" w:rsidRDefault="003C7217" w:rsidP="00911165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en-US"/>
              </w:rPr>
            </w:pPr>
            <w:r w:rsidRPr="004E382F">
              <w:rPr>
                <w:i/>
                <w:lang w:val="en-US"/>
              </w:rPr>
              <w:t>Towards a Danube bioeconomy RTI strategy for appropriate regional added value Chains</w:t>
            </w:r>
            <w:r w:rsidRPr="004E382F">
              <w:rPr>
                <w:lang w:val="en-US"/>
              </w:rPr>
              <w:t>, Judith Feichtinger (ZSI)</w:t>
            </w:r>
          </w:p>
          <w:p w14:paraId="4D13149C" w14:textId="5BFD1246" w:rsidR="003C7217" w:rsidRPr="004E382F" w:rsidRDefault="003C7217" w:rsidP="00911165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en-US"/>
              </w:rPr>
            </w:pPr>
            <w:r w:rsidRPr="004E382F">
              <w:rPr>
                <w:i/>
                <w:lang w:val="en-US"/>
              </w:rPr>
              <w:t>Building a Bioeconomy Research and Advocacy Network in the Danube Region – DANUBIONET</w:t>
            </w:r>
            <w:r w:rsidRPr="004E382F">
              <w:rPr>
                <w:lang w:val="en-US"/>
              </w:rPr>
              <w:t>, Miklos Gyalai-Korpos (PPIS)</w:t>
            </w:r>
          </w:p>
        </w:tc>
      </w:tr>
      <w:tr w:rsidR="003C7217" w:rsidRPr="0082458B" w14:paraId="7B64524F" w14:textId="77777777" w:rsidTr="003C7217">
        <w:trPr>
          <w:cantSplit/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17E564C4" w14:textId="395BD68C" w:rsidR="003C7217" w:rsidRPr="004E382F" w:rsidRDefault="003C7217" w:rsidP="0030085F">
            <w:pPr>
              <w:jc w:val="center"/>
              <w:rPr>
                <w:lang w:val="en-US"/>
              </w:rPr>
            </w:pPr>
            <w:r w:rsidRPr="004E382F">
              <w:rPr>
                <w:lang w:val="en-US"/>
              </w:rPr>
              <w:t>10:45-11:05</w:t>
            </w:r>
          </w:p>
        </w:tc>
        <w:tc>
          <w:tcPr>
            <w:tcW w:w="4073" w:type="pct"/>
            <w:shd w:val="clear" w:color="auto" w:fill="auto"/>
            <w:vAlign w:val="center"/>
          </w:tcPr>
          <w:p w14:paraId="5173AA39" w14:textId="5D56244C" w:rsidR="000B090F" w:rsidRPr="000B090F" w:rsidRDefault="003C7217" w:rsidP="008504A0">
            <w:pPr>
              <w:jc w:val="left"/>
              <w:rPr>
                <w:b/>
                <w:lang w:val="en-US"/>
              </w:rPr>
            </w:pPr>
            <w:r w:rsidRPr="000B090F">
              <w:rPr>
                <w:b/>
                <w:lang w:val="en-US"/>
              </w:rPr>
              <w:t>Keynote</w:t>
            </w:r>
          </w:p>
          <w:p w14:paraId="56577690" w14:textId="14C6AFB7" w:rsidR="003C7217" w:rsidRPr="004E382F" w:rsidRDefault="003C7217" w:rsidP="008504A0">
            <w:pPr>
              <w:jc w:val="left"/>
              <w:rPr>
                <w:i/>
                <w:lang w:val="en-US"/>
              </w:rPr>
            </w:pPr>
            <w:r w:rsidRPr="00315FE8">
              <w:rPr>
                <w:i/>
                <w:lang w:val="en-US"/>
              </w:rPr>
              <w:t xml:space="preserve">Enhancing the competitiveness of the Danube Region through the transition to </w:t>
            </w:r>
            <w:proofErr w:type="spellStart"/>
            <w:r w:rsidRPr="00315FE8">
              <w:rPr>
                <w:i/>
                <w:lang w:val="en-US"/>
              </w:rPr>
              <w:t>bioeconomy</w:t>
            </w:r>
            <w:proofErr w:type="spellEnd"/>
            <w:r w:rsidRPr="00315FE8">
              <w:rPr>
                <w:lang w:val="en-US"/>
              </w:rPr>
              <w:t xml:space="preserve">, </w:t>
            </w:r>
            <w:proofErr w:type="spellStart"/>
            <w:r w:rsidRPr="00315FE8">
              <w:rPr>
                <w:lang w:val="en-US"/>
              </w:rPr>
              <w:t>Dragica</w:t>
            </w:r>
            <w:proofErr w:type="spellEnd"/>
            <w:r w:rsidRPr="00315FE8">
              <w:rPr>
                <w:lang w:val="en-US"/>
              </w:rPr>
              <w:t xml:space="preserve"> </w:t>
            </w:r>
            <w:proofErr w:type="spellStart"/>
            <w:r w:rsidRPr="00315FE8">
              <w:rPr>
                <w:lang w:val="en-US"/>
              </w:rPr>
              <w:t>Karaji</w:t>
            </w:r>
            <w:r w:rsidR="00315FE8" w:rsidRPr="00315FE8">
              <w:rPr>
                <w:lang w:val="en-US"/>
              </w:rPr>
              <w:t>c</w:t>
            </w:r>
            <w:proofErr w:type="spellEnd"/>
            <w:r w:rsidRPr="00315FE8">
              <w:rPr>
                <w:lang w:val="en-US"/>
              </w:rPr>
              <w:t xml:space="preserve"> (Ministry of Economy, Entrepreneurship and Crafts of Croatia, EUSDR PA8 Coordinator)</w:t>
            </w:r>
            <w:r w:rsidRPr="004E382F">
              <w:rPr>
                <w:lang w:val="en-US"/>
              </w:rPr>
              <w:t xml:space="preserve"> </w:t>
            </w:r>
          </w:p>
        </w:tc>
      </w:tr>
      <w:tr w:rsidR="003C7217" w:rsidRPr="0082458B" w14:paraId="5B42DF3A" w14:textId="77777777" w:rsidTr="003C7217">
        <w:trPr>
          <w:cantSplit/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7CF14A13" w14:textId="3F72F9B9" w:rsidR="003C7217" w:rsidRPr="004E382F" w:rsidRDefault="003C7217" w:rsidP="0030085F">
            <w:pPr>
              <w:jc w:val="center"/>
              <w:rPr>
                <w:lang w:val="en-US"/>
              </w:rPr>
            </w:pPr>
            <w:r w:rsidRPr="004E382F">
              <w:rPr>
                <w:lang w:val="en-US"/>
              </w:rPr>
              <w:t>11:05-11:15</w:t>
            </w:r>
          </w:p>
        </w:tc>
        <w:tc>
          <w:tcPr>
            <w:tcW w:w="4073" w:type="pct"/>
            <w:shd w:val="clear" w:color="auto" w:fill="auto"/>
            <w:vAlign w:val="center"/>
          </w:tcPr>
          <w:p w14:paraId="4FB3A6F3" w14:textId="3271760F" w:rsidR="003C7217" w:rsidRPr="004E382F" w:rsidRDefault="003C7217" w:rsidP="00326359">
            <w:pPr>
              <w:jc w:val="left"/>
              <w:rPr>
                <w:lang w:val="en-US"/>
              </w:rPr>
            </w:pPr>
            <w:r w:rsidRPr="004E382F">
              <w:rPr>
                <w:lang w:val="en-US"/>
              </w:rPr>
              <w:t>Objectives of the workshop and methodology, Peter Canciani (CEI)</w:t>
            </w:r>
          </w:p>
        </w:tc>
      </w:tr>
      <w:tr w:rsidR="003C7217" w:rsidRPr="004E382F" w14:paraId="34288871" w14:textId="77777777" w:rsidTr="000B090F">
        <w:trPr>
          <w:cantSplit/>
          <w:trHeight w:val="624"/>
        </w:trPr>
        <w:tc>
          <w:tcPr>
            <w:tcW w:w="927" w:type="pct"/>
            <w:shd w:val="clear" w:color="auto" w:fill="B8CCE4" w:themeFill="accent1" w:themeFillTint="66"/>
            <w:vAlign w:val="center"/>
          </w:tcPr>
          <w:p w14:paraId="716BDA25" w14:textId="21ACA025" w:rsidR="003C7217" w:rsidRPr="004E382F" w:rsidRDefault="003C7217" w:rsidP="0030085F">
            <w:pPr>
              <w:jc w:val="center"/>
              <w:rPr>
                <w:lang w:val="en-US"/>
              </w:rPr>
            </w:pPr>
            <w:r w:rsidRPr="004E382F">
              <w:rPr>
                <w:lang w:val="en-US"/>
              </w:rPr>
              <w:t>11:15-11:30</w:t>
            </w:r>
          </w:p>
        </w:tc>
        <w:tc>
          <w:tcPr>
            <w:tcW w:w="4073" w:type="pct"/>
            <w:shd w:val="clear" w:color="auto" w:fill="B8CCE4" w:themeFill="accent1" w:themeFillTint="66"/>
            <w:vAlign w:val="center"/>
          </w:tcPr>
          <w:p w14:paraId="519CA79D" w14:textId="77777777" w:rsidR="003C7217" w:rsidRPr="004E382F" w:rsidRDefault="003C7217" w:rsidP="008504A0">
            <w:pPr>
              <w:jc w:val="left"/>
              <w:rPr>
                <w:i/>
                <w:lang w:val="en-US"/>
              </w:rPr>
            </w:pPr>
            <w:r w:rsidRPr="004E382F">
              <w:rPr>
                <w:i/>
                <w:lang w:val="en-US"/>
              </w:rPr>
              <w:t>Coffee break</w:t>
            </w:r>
          </w:p>
        </w:tc>
      </w:tr>
      <w:tr w:rsidR="003C7217" w:rsidRPr="0082458B" w14:paraId="73AA348B" w14:textId="77777777" w:rsidTr="003C7217">
        <w:trPr>
          <w:cantSplit/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2DF32F4A" w14:textId="6E41CEAC" w:rsidR="003C7217" w:rsidRPr="004E382F" w:rsidRDefault="003C7217" w:rsidP="0030085F">
            <w:pPr>
              <w:jc w:val="center"/>
              <w:rPr>
                <w:lang w:val="en-US"/>
              </w:rPr>
            </w:pPr>
            <w:r w:rsidRPr="004E382F">
              <w:rPr>
                <w:lang w:val="en-US"/>
              </w:rPr>
              <w:t>11:30-12:45</w:t>
            </w:r>
          </w:p>
        </w:tc>
        <w:tc>
          <w:tcPr>
            <w:tcW w:w="4073" w:type="pct"/>
            <w:shd w:val="clear" w:color="auto" w:fill="auto"/>
            <w:vAlign w:val="center"/>
          </w:tcPr>
          <w:p w14:paraId="45CAFDE2" w14:textId="77777777" w:rsidR="003C7217" w:rsidRPr="0082458B" w:rsidRDefault="003C7217" w:rsidP="008504A0">
            <w:pPr>
              <w:jc w:val="left"/>
              <w:rPr>
                <w:b/>
                <w:lang w:val="it-IT"/>
              </w:rPr>
            </w:pPr>
            <w:r w:rsidRPr="0082458B">
              <w:rPr>
                <w:b/>
                <w:lang w:val="it-IT"/>
              </w:rPr>
              <w:t xml:space="preserve">Session </w:t>
            </w:r>
            <w:proofErr w:type="gramStart"/>
            <w:r w:rsidRPr="0082458B">
              <w:rPr>
                <w:b/>
                <w:lang w:val="it-IT"/>
              </w:rPr>
              <w:t>1</w:t>
            </w:r>
            <w:proofErr w:type="gramEnd"/>
            <w:r w:rsidRPr="0082458B">
              <w:rPr>
                <w:b/>
                <w:lang w:val="it-IT"/>
              </w:rPr>
              <w:t>: “</w:t>
            </w:r>
            <w:proofErr w:type="spellStart"/>
            <w:r w:rsidRPr="0082458B">
              <w:rPr>
                <w:b/>
                <w:lang w:val="it-IT"/>
              </w:rPr>
              <w:t>Governance</w:t>
            </w:r>
            <w:proofErr w:type="spellEnd"/>
            <w:r w:rsidRPr="0082458B">
              <w:rPr>
                <w:b/>
                <w:lang w:val="it-IT"/>
              </w:rPr>
              <w:t xml:space="preserve"> &amp; Finance”</w:t>
            </w:r>
          </w:p>
          <w:p w14:paraId="6569FDF3" w14:textId="28B0B14F" w:rsidR="003C7217" w:rsidRPr="0082458B" w:rsidRDefault="003C7217" w:rsidP="00BC3376">
            <w:pPr>
              <w:jc w:val="left"/>
              <w:rPr>
                <w:lang w:val="it-IT"/>
              </w:rPr>
            </w:pPr>
            <w:proofErr w:type="spellStart"/>
            <w:r w:rsidRPr="0082458B">
              <w:rPr>
                <w:lang w:val="it-IT"/>
              </w:rPr>
              <w:t>Rapporteur</w:t>
            </w:r>
            <w:proofErr w:type="spellEnd"/>
            <w:r w:rsidRPr="0082458B">
              <w:rPr>
                <w:lang w:val="it-IT"/>
              </w:rPr>
              <w:t xml:space="preserve">: </w:t>
            </w:r>
            <w:r w:rsidR="00BC3376" w:rsidRPr="0082458B">
              <w:rPr>
                <w:lang w:val="it-IT"/>
              </w:rPr>
              <w:t xml:space="preserve">Peter </w:t>
            </w:r>
            <w:proofErr w:type="spellStart"/>
            <w:r w:rsidR="00BC3376" w:rsidRPr="0082458B">
              <w:rPr>
                <w:lang w:val="it-IT"/>
              </w:rPr>
              <w:t>Canciani</w:t>
            </w:r>
            <w:proofErr w:type="spellEnd"/>
            <w:r w:rsidR="00BC3376" w:rsidRPr="0082458B">
              <w:rPr>
                <w:lang w:val="it-IT"/>
              </w:rPr>
              <w:t xml:space="preserve"> (CEI)</w:t>
            </w:r>
          </w:p>
        </w:tc>
      </w:tr>
      <w:tr w:rsidR="003C7217" w:rsidRPr="004E382F" w14:paraId="4E6E92E1" w14:textId="77777777" w:rsidTr="000B090F">
        <w:trPr>
          <w:cantSplit/>
          <w:trHeight w:val="624"/>
        </w:trPr>
        <w:tc>
          <w:tcPr>
            <w:tcW w:w="927" w:type="pct"/>
            <w:shd w:val="clear" w:color="auto" w:fill="B8CCE4" w:themeFill="accent1" w:themeFillTint="66"/>
            <w:vAlign w:val="center"/>
          </w:tcPr>
          <w:p w14:paraId="12250590" w14:textId="11ACC5C3" w:rsidR="003C7217" w:rsidRPr="004E382F" w:rsidRDefault="003C7217" w:rsidP="0030085F">
            <w:pPr>
              <w:jc w:val="center"/>
              <w:rPr>
                <w:lang w:val="en-US"/>
              </w:rPr>
            </w:pPr>
            <w:r w:rsidRPr="004E382F">
              <w:rPr>
                <w:lang w:val="en-US"/>
              </w:rPr>
              <w:t>12:45-13:30</w:t>
            </w:r>
          </w:p>
        </w:tc>
        <w:tc>
          <w:tcPr>
            <w:tcW w:w="4073" w:type="pct"/>
            <w:shd w:val="clear" w:color="auto" w:fill="B8CCE4" w:themeFill="accent1" w:themeFillTint="66"/>
            <w:vAlign w:val="center"/>
          </w:tcPr>
          <w:p w14:paraId="31531258" w14:textId="502D884F" w:rsidR="003C7217" w:rsidRPr="004E382F" w:rsidRDefault="004E382F" w:rsidP="008504A0">
            <w:pPr>
              <w:jc w:val="left"/>
              <w:rPr>
                <w:i/>
                <w:lang w:val="en-US"/>
              </w:rPr>
            </w:pPr>
            <w:r w:rsidRPr="004E382F">
              <w:rPr>
                <w:i/>
                <w:lang w:val="en-US"/>
              </w:rPr>
              <w:t>Buffet l</w:t>
            </w:r>
            <w:r w:rsidR="003C7217" w:rsidRPr="004E382F">
              <w:rPr>
                <w:i/>
                <w:lang w:val="en-US"/>
              </w:rPr>
              <w:t>unch</w:t>
            </w:r>
          </w:p>
        </w:tc>
      </w:tr>
      <w:tr w:rsidR="003C7217" w:rsidRPr="0082458B" w14:paraId="1D1FB648" w14:textId="77777777" w:rsidTr="003C7217">
        <w:trPr>
          <w:cantSplit/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008CF9EB" w14:textId="1A0EEE23" w:rsidR="003C7217" w:rsidRPr="004E382F" w:rsidRDefault="003C7217" w:rsidP="0030085F">
            <w:pPr>
              <w:jc w:val="center"/>
              <w:rPr>
                <w:lang w:val="en-US"/>
              </w:rPr>
            </w:pPr>
            <w:r w:rsidRPr="004E382F">
              <w:rPr>
                <w:lang w:val="en-US"/>
              </w:rPr>
              <w:lastRenderedPageBreak/>
              <w:t>13:30-14:45</w:t>
            </w:r>
          </w:p>
        </w:tc>
        <w:tc>
          <w:tcPr>
            <w:tcW w:w="4073" w:type="pct"/>
            <w:shd w:val="clear" w:color="auto" w:fill="auto"/>
            <w:vAlign w:val="center"/>
          </w:tcPr>
          <w:p w14:paraId="432B1CEC" w14:textId="77777777" w:rsidR="003C7217" w:rsidRPr="000B090F" w:rsidRDefault="003C7217" w:rsidP="005E084E">
            <w:pPr>
              <w:jc w:val="left"/>
              <w:rPr>
                <w:b/>
                <w:lang w:val="en-US"/>
              </w:rPr>
            </w:pPr>
            <w:r w:rsidRPr="000B090F">
              <w:rPr>
                <w:b/>
                <w:lang w:val="en-US"/>
              </w:rPr>
              <w:t>Session 2: “Research, Technology and Innovation”</w:t>
            </w:r>
          </w:p>
          <w:p w14:paraId="3B5C6026" w14:textId="69565A5F" w:rsidR="003C7217" w:rsidRPr="004E382F" w:rsidRDefault="003C7217" w:rsidP="000B090F">
            <w:pPr>
              <w:jc w:val="left"/>
              <w:rPr>
                <w:lang w:val="en-US"/>
              </w:rPr>
            </w:pPr>
            <w:r w:rsidRPr="004E382F">
              <w:rPr>
                <w:lang w:val="en-US"/>
              </w:rPr>
              <w:t xml:space="preserve">Rapporteur: </w:t>
            </w:r>
            <w:r w:rsidR="000B090F" w:rsidRPr="000B090F">
              <w:rPr>
                <w:lang w:val="en-US"/>
              </w:rPr>
              <w:t>Viktória Vásáry</w:t>
            </w:r>
            <w:r w:rsidR="000B090F" w:rsidRPr="004E382F">
              <w:rPr>
                <w:lang w:val="en-US"/>
              </w:rPr>
              <w:t xml:space="preserve"> </w:t>
            </w:r>
            <w:r w:rsidR="000B090F">
              <w:rPr>
                <w:lang w:val="en-US"/>
              </w:rPr>
              <w:t>(</w:t>
            </w:r>
            <w:r w:rsidRPr="004E382F">
              <w:rPr>
                <w:lang w:val="en-US"/>
              </w:rPr>
              <w:t xml:space="preserve">Research Institute of Agricultural Economics) </w:t>
            </w:r>
          </w:p>
        </w:tc>
      </w:tr>
      <w:tr w:rsidR="003C7217" w:rsidRPr="004E382F" w14:paraId="42BBC0E1" w14:textId="77777777" w:rsidTr="000B090F">
        <w:trPr>
          <w:cantSplit/>
          <w:trHeight w:val="624"/>
        </w:trPr>
        <w:tc>
          <w:tcPr>
            <w:tcW w:w="927" w:type="pct"/>
            <w:shd w:val="clear" w:color="auto" w:fill="B8CCE4" w:themeFill="accent1" w:themeFillTint="66"/>
            <w:vAlign w:val="center"/>
          </w:tcPr>
          <w:p w14:paraId="1FE96C83" w14:textId="29BA1D0A" w:rsidR="003C7217" w:rsidRPr="004E382F" w:rsidRDefault="003C7217" w:rsidP="0030085F">
            <w:pPr>
              <w:jc w:val="center"/>
              <w:rPr>
                <w:lang w:val="en-US"/>
              </w:rPr>
            </w:pPr>
            <w:r w:rsidRPr="004E382F">
              <w:rPr>
                <w:lang w:val="en-US"/>
              </w:rPr>
              <w:t>14:45-15:00</w:t>
            </w:r>
          </w:p>
        </w:tc>
        <w:tc>
          <w:tcPr>
            <w:tcW w:w="4073" w:type="pct"/>
            <w:shd w:val="clear" w:color="auto" w:fill="B8CCE4" w:themeFill="accent1" w:themeFillTint="66"/>
            <w:vAlign w:val="center"/>
          </w:tcPr>
          <w:p w14:paraId="58F4B196" w14:textId="77777777" w:rsidR="003C7217" w:rsidRPr="004E382F" w:rsidRDefault="003C7217" w:rsidP="008504A0">
            <w:pPr>
              <w:jc w:val="left"/>
              <w:rPr>
                <w:i/>
                <w:lang w:val="en-US"/>
              </w:rPr>
            </w:pPr>
            <w:r w:rsidRPr="004E382F">
              <w:rPr>
                <w:i/>
                <w:lang w:val="en-US"/>
              </w:rPr>
              <w:t>Coffee break</w:t>
            </w:r>
          </w:p>
        </w:tc>
      </w:tr>
      <w:tr w:rsidR="003C7217" w:rsidRPr="004E382F" w14:paraId="337D6897" w14:textId="77777777" w:rsidTr="003C7217">
        <w:trPr>
          <w:cantSplit/>
          <w:trHeight w:val="624"/>
        </w:trPr>
        <w:tc>
          <w:tcPr>
            <w:tcW w:w="927" w:type="pct"/>
            <w:vMerge w:val="restart"/>
            <w:shd w:val="clear" w:color="auto" w:fill="auto"/>
            <w:vAlign w:val="center"/>
          </w:tcPr>
          <w:p w14:paraId="29B3639B" w14:textId="1999CC44" w:rsidR="003C7217" w:rsidRPr="004E382F" w:rsidRDefault="003C7217" w:rsidP="0030085F">
            <w:pPr>
              <w:jc w:val="center"/>
              <w:rPr>
                <w:lang w:val="en-US"/>
              </w:rPr>
            </w:pPr>
            <w:r w:rsidRPr="004E382F">
              <w:rPr>
                <w:lang w:val="en-US"/>
              </w:rPr>
              <w:t>15:00-16:00</w:t>
            </w:r>
          </w:p>
        </w:tc>
        <w:tc>
          <w:tcPr>
            <w:tcW w:w="4073" w:type="pct"/>
            <w:shd w:val="clear" w:color="auto" w:fill="auto"/>
            <w:vAlign w:val="center"/>
          </w:tcPr>
          <w:p w14:paraId="6200F33E" w14:textId="77777777" w:rsidR="003C7217" w:rsidRPr="004E382F" w:rsidRDefault="003C7217" w:rsidP="008504A0">
            <w:pPr>
              <w:jc w:val="left"/>
              <w:rPr>
                <w:lang w:val="en-US"/>
              </w:rPr>
            </w:pPr>
            <w:r w:rsidRPr="004E382F">
              <w:rPr>
                <w:lang w:val="en-US"/>
              </w:rPr>
              <w:t>Summary by Rapporteurs</w:t>
            </w:r>
          </w:p>
        </w:tc>
      </w:tr>
      <w:tr w:rsidR="003C7217" w:rsidRPr="004E382F" w14:paraId="457D8A93" w14:textId="77777777" w:rsidTr="003C7217">
        <w:trPr>
          <w:cantSplit/>
          <w:trHeight w:val="624"/>
        </w:trPr>
        <w:tc>
          <w:tcPr>
            <w:tcW w:w="927" w:type="pct"/>
            <w:vMerge/>
            <w:shd w:val="clear" w:color="auto" w:fill="auto"/>
            <w:vAlign w:val="center"/>
          </w:tcPr>
          <w:p w14:paraId="4ADE8DAF" w14:textId="77777777" w:rsidR="003C7217" w:rsidRPr="004E382F" w:rsidRDefault="003C7217" w:rsidP="0030085F">
            <w:pPr>
              <w:jc w:val="center"/>
              <w:rPr>
                <w:lang w:val="en-US"/>
              </w:rPr>
            </w:pPr>
          </w:p>
        </w:tc>
        <w:tc>
          <w:tcPr>
            <w:tcW w:w="4073" w:type="pct"/>
            <w:shd w:val="clear" w:color="auto" w:fill="auto"/>
            <w:vAlign w:val="center"/>
          </w:tcPr>
          <w:p w14:paraId="56EE570D" w14:textId="19C9D34D" w:rsidR="003C7217" w:rsidRPr="004E382F" w:rsidRDefault="003C7217" w:rsidP="005E084E">
            <w:pPr>
              <w:jc w:val="left"/>
              <w:rPr>
                <w:lang w:val="en-US"/>
              </w:rPr>
            </w:pPr>
            <w:r w:rsidRPr="004E382F">
              <w:rPr>
                <w:lang w:val="en-US"/>
              </w:rPr>
              <w:t>Brainstorming, consolidation and conclusions</w:t>
            </w:r>
          </w:p>
        </w:tc>
      </w:tr>
    </w:tbl>
    <w:p w14:paraId="7494DF83" w14:textId="77777777" w:rsidR="00647C73" w:rsidRPr="004E382F" w:rsidRDefault="00647C73" w:rsidP="00647C73">
      <w:pPr>
        <w:pStyle w:val="KeinLeerraum"/>
        <w:rPr>
          <w:lang w:val="en-US"/>
        </w:rPr>
      </w:pPr>
    </w:p>
    <w:p w14:paraId="0E4FA77E" w14:textId="77777777" w:rsidR="00647C73" w:rsidRPr="004E382F" w:rsidRDefault="00647C73" w:rsidP="00647C73">
      <w:pPr>
        <w:pStyle w:val="KeinLeerraum"/>
        <w:rPr>
          <w:lang w:val="en-US"/>
        </w:rPr>
      </w:pPr>
    </w:p>
    <w:p w14:paraId="0658667F" w14:textId="688EF9B7" w:rsidR="00647C73" w:rsidRPr="004E382F" w:rsidRDefault="00647C73" w:rsidP="00647C73">
      <w:pPr>
        <w:pStyle w:val="KeinLeerraum"/>
        <w:rPr>
          <w:b/>
          <w:lang w:val="en-US"/>
        </w:rPr>
      </w:pPr>
      <w:r w:rsidRPr="004E382F">
        <w:rPr>
          <w:b/>
          <w:lang w:val="en-US"/>
        </w:rPr>
        <w:t>Contact persons:</w:t>
      </w:r>
    </w:p>
    <w:p w14:paraId="1268E5AF" w14:textId="77777777" w:rsidR="00647C73" w:rsidRPr="004E382F" w:rsidRDefault="00647C73" w:rsidP="00647C73">
      <w:pPr>
        <w:pStyle w:val="KeinLeerraum"/>
        <w:rPr>
          <w:lang w:val="en-US"/>
        </w:rPr>
        <w:sectPr w:rsidR="00647C73" w:rsidRPr="004E382F" w:rsidSect="00FF4BA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0860D096" w14:textId="2D8CECE5" w:rsidR="00647C73" w:rsidRPr="004E382F" w:rsidRDefault="00647C73" w:rsidP="00647C73">
      <w:pPr>
        <w:pStyle w:val="KeinLeerraum"/>
        <w:rPr>
          <w:lang w:val="en-US"/>
        </w:rPr>
      </w:pPr>
      <w:r w:rsidRPr="004E382F">
        <w:rPr>
          <w:lang w:val="en-US"/>
        </w:rPr>
        <w:t>Alessandro Lombardo</w:t>
      </w:r>
    </w:p>
    <w:p w14:paraId="052EB1AF" w14:textId="2EC09A92" w:rsidR="00647C73" w:rsidRPr="004E382F" w:rsidRDefault="00D97A63" w:rsidP="00647C73">
      <w:pPr>
        <w:pStyle w:val="KeinLeerraum"/>
        <w:rPr>
          <w:lang w:val="en-US"/>
        </w:rPr>
      </w:pPr>
      <w:hyperlink r:id="rId14" w:history="1">
        <w:r w:rsidR="00647C73" w:rsidRPr="004E382F">
          <w:rPr>
            <w:rStyle w:val="Hyperlink"/>
            <w:lang w:val="en-US"/>
          </w:rPr>
          <w:t>lombardo@cei.int</w:t>
        </w:r>
      </w:hyperlink>
      <w:r w:rsidR="00647C73" w:rsidRPr="004E382F">
        <w:rPr>
          <w:lang w:val="en-US"/>
        </w:rPr>
        <w:t xml:space="preserve"> </w:t>
      </w:r>
    </w:p>
    <w:p w14:paraId="6B6339F9" w14:textId="69E8D5B4" w:rsidR="00647C73" w:rsidRPr="004E382F" w:rsidRDefault="00647C73" w:rsidP="00647C73">
      <w:pPr>
        <w:pStyle w:val="KeinLeerraum"/>
        <w:rPr>
          <w:lang w:val="en-US"/>
        </w:rPr>
      </w:pPr>
      <w:r w:rsidRPr="004E382F">
        <w:rPr>
          <w:lang w:val="en-US"/>
        </w:rPr>
        <w:t xml:space="preserve">+39 040 7786744 </w:t>
      </w:r>
    </w:p>
    <w:p w14:paraId="47BBF8E5" w14:textId="77777777" w:rsidR="00647C73" w:rsidRPr="004E382F" w:rsidRDefault="00647C73" w:rsidP="00647C73">
      <w:pPr>
        <w:pStyle w:val="KeinLeerraum"/>
        <w:rPr>
          <w:lang w:val="en-US"/>
        </w:rPr>
      </w:pPr>
      <w:r w:rsidRPr="004E382F">
        <w:rPr>
          <w:lang w:val="en-US"/>
        </w:rPr>
        <w:t>Peter Canciani</w:t>
      </w:r>
    </w:p>
    <w:p w14:paraId="65E51585" w14:textId="11484F19" w:rsidR="00647C73" w:rsidRPr="004E382F" w:rsidRDefault="00D97A63" w:rsidP="00647C73">
      <w:pPr>
        <w:pStyle w:val="KeinLeerraum"/>
        <w:rPr>
          <w:lang w:val="en-US"/>
        </w:rPr>
      </w:pPr>
      <w:hyperlink r:id="rId15" w:history="1">
        <w:r w:rsidR="00647C73" w:rsidRPr="004E382F">
          <w:rPr>
            <w:rStyle w:val="Hyperlink"/>
            <w:lang w:val="en-US"/>
          </w:rPr>
          <w:t>canciani@cei.int</w:t>
        </w:r>
      </w:hyperlink>
      <w:r w:rsidR="00647C73" w:rsidRPr="004E382F">
        <w:rPr>
          <w:lang w:val="en-US"/>
        </w:rPr>
        <w:t xml:space="preserve"> </w:t>
      </w:r>
    </w:p>
    <w:p w14:paraId="207780D6" w14:textId="1E0F26C2" w:rsidR="00647C73" w:rsidRPr="004E382F" w:rsidRDefault="00647C73" w:rsidP="00647C73">
      <w:pPr>
        <w:pStyle w:val="KeinLeerraum"/>
        <w:rPr>
          <w:lang w:val="en-US"/>
        </w:rPr>
      </w:pPr>
      <w:r w:rsidRPr="004E382F">
        <w:rPr>
          <w:lang w:val="en-US"/>
        </w:rPr>
        <w:t xml:space="preserve">+39 040 7786749 </w:t>
      </w:r>
    </w:p>
    <w:p w14:paraId="57FB5ABA" w14:textId="464EAE8D" w:rsidR="00647C73" w:rsidRPr="004E382F" w:rsidRDefault="00647C73" w:rsidP="00647C73">
      <w:pPr>
        <w:pStyle w:val="KeinLeerraum"/>
        <w:rPr>
          <w:lang w:val="en-US"/>
        </w:rPr>
      </w:pPr>
      <w:r w:rsidRPr="004E382F">
        <w:rPr>
          <w:lang w:val="en-US"/>
        </w:rPr>
        <w:t>Slavena Radovanovic</w:t>
      </w:r>
    </w:p>
    <w:p w14:paraId="60D48974" w14:textId="538B3B67" w:rsidR="00647C73" w:rsidRPr="004E382F" w:rsidRDefault="00D97A63" w:rsidP="00647C73">
      <w:pPr>
        <w:pStyle w:val="KeinLeerraum"/>
        <w:rPr>
          <w:lang w:val="en-US"/>
        </w:rPr>
      </w:pPr>
      <w:hyperlink r:id="rId16" w:history="1">
        <w:r w:rsidR="00647C73" w:rsidRPr="004E382F">
          <w:rPr>
            <w:rStyle w:val="Hyperlink"/>
            <w:lang w:val="en-US"/>
          </w:rPr>
          <w:t>radovanovic@cei.int</w:t>
        </w:r>
      </w:hyperlink>
      <w:r w:rsidR="00647C73" w:rsidRPr="004E382F">
        <w:rPr>
          <w:lang w:val="en-US"/>
        </w:rPr>
        <w:t xml:space="preserve"> </w:t>
      </w:r>
    </w:p>
    <w:p w14:paraId="4D8B961C" w14:textId="0E3BF75A" w:rsidR="00647C73" w:rsidRPr="004E382F" w:rsidRDefault="00647C73" w:rsidP="00647C73">
      <w:pPr>
        <w:pStyle w:val="KeinLeerraum"/>
        <w:rPr>
          <w:lang w:val="en-US"/>
        </w:rPr>
      </w:pPr>
      <w:r w:rsidRPr="004E382F">
        <w:rPr>
          <w:lang w:val="en-US"/>
        </w:rPr>
        <w:t>+39 040 7786736</w:t>
      </w:r>
    </w:p>
    <w:p w14:paraId="02C76821" w14:textId="77777777" w:rsidR="00647C73" w:rsidRPr="004E382F" w:rsidRDefault="00647C73" w:rsidP="00630651">
      <w:pPr>
        <w:spacing w:after="0" w:line="240" w:lineRule="auto"/>
        <w:jc w:val="left"/>
        <w:rPr>
          <w:lang w:val="en-US"/>
        </w:rPr>
        <w:sectPr w:rsidR="00647C73" w:rsidRPr="004E382F" w:rsidSect="00647C73">
          <w:type w:val="continuous"/>
          <w:pgSz w:w="11906" w:h="16838"/>
          <w:pgMar w:top="1418" w:right="1418" w:bottom="1134" w:left="1418" w:header="709" w:footer="709" w:gutter="0"/>
          <w:cols w:num="3" w:space="708"/>
          <w:titlePg/>
          <w:docGrid w:linePitch="360"/>
        </w:sectPr>
      </w:pPr>
    </w:p>
    <w:p w14:paraId="2EDFEEE1" w14:textId="5D4031E8" w:rsidR="00630651" w:rsidRPr="004E382F" w:rsidRDefault="00630651" w:rsidP="00630651">
      <w:pPr>
        <w:spacing w:after="0" w:line="240" w:lineRule="auto"/>
        <w:jc w:val="left"/>
        <w:rPr>
          <w:lang w:val="en-US"/>
        </w:rPr>
      </w:pPr>
    </w:p>
    <w:sectPr w:rsidR="00630651" w:rsidRPr="004E382F" w:rsidSect="00647C73">
      <w:type w:val="continuous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B496D" w14:textId="77777777" w:rsidR="00D97A63" w:rsidRDefault="00D97A63" w:rsidP="00A21E92">
      <w:pPr>
        <w:spacing w:after="0" w:line="240" w:lineRule="auto"/>
      </w:pPr>
      <w:r>
        <w:separator/>
      </w:r>
    </w:p>
  </w:endnote>
  <w:endnote w:type="continuationSeparator" w:id="0">
    <w:p w14:paraId="438C715F" w14:textId="77777777" w:rsidR="00D97A63" w:rsidRDefault="00D97A63" w:rsidP="00A2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BCD50" w14:textId="77777777" w:rsidR="008C579E" w:rsidRDefault="008C579E" w:rsidP="00002BD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2035AD" w14:textId="77777777" w:rsidR="008C579E" w:rsidRDefault="008C579E" w:rsidP="00002BD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0E83" w14:textId="77777777" w:rsidR="008C579E" w:rsidRDefault="008C579E" w:rsidP="00002BD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2458B">
      <w:rPr>
        <w:rStyle w:val="Seitenzahl"/>
        <w:noProof/>
      </w:rPr>
      <w:t>2</w:t>
    </w:r>
    <w:r>
      <w:rPr>
        <w:rStyle w:val="Seitenzahl"/>
      </w:rPr>
      <w:fldChar w:fldCharType="end"/>
    </w:r>
  </w:p>
  <w:p w14:paraId="554A9C25" w14:textId="77777777" w:rsidR="008C579E" w:rsidRDefault="008C579E" w:rsidP="00002BD3">
    <w:pPr>
      <w:pStyle w:val="Fuzeile"/>
      <w:ind w:right="360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0" allowOverlap="1" wp14:anchorId="1EB0A56F" wp14:editId="79C767B1">
          <wp:simplePos x="0" y="0"/>
          <wp:positionH relativeFrom="column">
            <wp:posOffset>3270250</wp:posOffset>
          </wp:positionH>
          <wp:positionV relativeFrom="paragraph">
            <wp:posOffset>9010015</wp:posOffset>
          </wp:positionV>
          <wp:extent cx="737870" cy="805815"/>
          <wp:effectExtent l="0" t="0" r="5080" b="0"/>
          <wp:wrapNone/>
          <wp:docPr id="2" name="Grafik 2" descr="ZSI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SI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6189C" w14:textId="77777777" w:rsidR="00E4545F" w:rsidRDefault="00E4545F" w:rsidP="00E4545F">
    <w:pPr>
      <w:pStyle w:val="Fuzeile"/>
      <w:jc w:val="center"/>
      <w:rPr>
        <w:lang w:val="en-US"/>
      </w:rPr>
    </w:pPr>
    <w:r>
      <w:rPr>
        <w:noProof/>
        <w:lang w:val="it-IT" w:eastAsia="it-IT"/>
      </w:rPr>
      <w:drawing>
        <wp:inline distT="0" distB="0" distL="0" distR="0" wp14:anchorId="71E1DF5E" wp14:editId="014312E9">
          <wp:extent cx="1419225" cy="964207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047" cy="964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8ACFBF" w14:textId="77777777" w:rsidR="00E4545F" w:rsidRPr="000F0690" w:rsidRDefault="00E4545F" w:rsidP="00E4545F">
    <w:pPr>
      <w:pStyle w:val="Fuzeile"/>
      <w:jc w:val="center"/>
      <w:rPr>
        <w:sz w:val="20"/>
        <w:szCs w:val="20"/>
        <w:lang w:val="en-US"/>
      </w:rPr>
    </w:pPr>
    <w:r w:rsidRPr="000F0690">
      <w:rPr>
        <w:sz w:val="20"/>
        <w:szCs w:val="20"/>
        <w:lang w:val="en-US"/>
      </w:rPr>
      <w:t>This project has received funding from the European Union’s Seventh Framework Programme for research, technological development and demonstration under grant agreement no</w:t>
    </w:r>
    <w:r>
      <w:rPr>
        <w:sz w:val="20"/>
        <w:szCs w:val="20"/>
        <w:lang w:val="en-US"/>
      </w:rPr>
      <w:t xml:space="preserve"> [609497]</w:t>
    </w:r>
  </w:p>
  <w:p w14:paraId="2B509945" w14:textId="77777777" w:rsidR="007960AB" w:rsidRPr="00E4545F" w:rsidRDefault="007960AB" w:rsidP="007960AB">
    <w:pPr>
      <w:pStyle w:val="Fuzeile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07758" w14:textId="77777777" w:rsidR="00D97A63" w:rsidRDefault="00D97A63" w:rsidP="00A21E92">
      <w:pPr>
        <w:spacing w:after="0" w:line="240" w:lineRule="auto"/>
      </w:pPr>
      <w:r>
        <w:separator/>
      </w:r>
    </w:p>
  </w:footnote>
  <w:footnote w:type="continuationSeparator" w:id="0">
    <w:p w14:paraId="75B59567" w14:textId="77777777" w:rsidR="00D97A63" w:rsidRDefault="00D97A63" w:rsidP="00A2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95A8F" w14:textId="2EB41120" w:rsidR="004E382F" w:rsidRDefault="004E382F">
    <w:pPr>
      <w:pStyle w:val="Kopfzeile"/>
    </w:pPr>
    <w:r w:rsidRPr="00FF4BA6">
      <w:rPr>
        <w:b/>
        <w:noProof/>
        <w:sz w:val="32"/>
        <w:lang w:val="it-IT" w:eastAsia="it-IT"/>
      </w:rPr>
      <w:drawing>
        <wp:anchor distT="0" distB="0" distL="114300" distR="114300" simplePos="0" relativeHeight="251663360" behindDoc="0" locked="0" layoutInCell="1" allowOverlap="1" wp14:anchorId="4D01C5E0" wp14:editId="4F6926CE">
          <wp:simplePos x="0" y="0"/>
          <wp:positionH relativeFrom="margin">
            <wp:align>center</wp:align>
          </wp:positionH>
          <wp:positionV relativeFrom="paragraph">
            <wp:posOffset>136525</wp:posOffset>
          </wp:positionV>
          <wp:extent cx="1396800" cy="1080632"/>
          <wp:effectExtent l="0" t="0" r="0" b="571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ube-INCO-NET_Logo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98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88869" w14:textId="04830DEE" w:rsidR="004E382F" w:rsidRDefault="004E382F">
    <w:pPr>
      <w:pStyle w:val="Kopfzeile"/>
    </w:pPr>
    <w:r w:rsidRPr="00FF4BA6">
      <w:rPr>
        <w:b/>
        <w:noProof/>
        <w:sz w:val="32"/>
        <w:lang w:val="it-IT" w:eastAsia="it-IT"/>
      </w:rPr>
      <w:drawing>
        <wp:anchor distT="0" distB="0" distL="114300" distR="114300" simplePos="0" relativeHeight="251661312" behindDoc="0" locked="0" layoutInCell="1" allowOverlap="1" wp14:anchorId="32BA1584" wp14:editId="53B66AC2">
          <wp:simplePos x="0" y="0"/>
          <wp:positionH relativeFrom="margin">
            <wp:posOffset>2025650</wp:posOffset>
          </wp:positionH>
          <wp:positionV relativeFrom="paragraph">
            <wp:posOffset>151765</wp:posOffset>
          </wp:positionV>
          <wp:extent cx="1395808" cy="1080000"/>
          <wp:effectExtent l="0" t="0" r="0" b="6350"/>
          <wp:wrapSquare wrapText="bothSides"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ube-INCO-NET_Logo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808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3F4"/>
    <w:multiLevelType w:val="hybridMultilevel"/>
    <w:tmpl w:val="4D9CCE3A"/>
    <w:lvl w:ilvl="0" w:tplc="47FCF2BA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1069"/>
    <w:multiLevelType w:val="hybridMultilevel"/>
    <w:tmpl w:val="784C644E"/>
    <w:lvl w:ilvl="0" w:tplc="4DE0DA1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39D1"/>
    <w:multiLevelType w:val="hybridMultilevel"/>
    <w:tmpl w:val="8730C3E0"/>
    <w:lvl w:ilvl="0" w:tplc="4DE0DA1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82330"/>
    <w:multiLevelType w:val="hybridMultilevel"/>
    <w:tmpl w:val="3A60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A4EAD"/>
    <w:multiLevelType w:val="hybridMultilevel"/>
    <w:tmpl w:val="F176BB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C6A08"/>
    <w:multiLevelType w:val="hybridMultilevel"/>
    <w:tmpl w:val="5562E7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F3403"/>
    <w:multiLevelType w:val="hybridMultilevel"/>
    <w:tmpl w:val="E9842B50"/>
    <w:lvl w:ilvl="0" w:tplc="31C0E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77F2B"/>
    <w:multiLevelType w:val="hybridMultilevel"/>
    <w:tmpl w:val="C1B2575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516A0FB8"/>
    <w:multiLevelType w:val="hybridMultilevel"/>
    <w:tmpl w:val="CBE0E6B8"/>
    <w:lvl w:ilvl="0" w:tplc="4DE0DA1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41EC7"/>
    <w:multiLevelType w:val="hybridMultilevel"/>
    <w:tmpl w:val="B60A3A5A"/>
    <w:lvl w:ilvl="0" w:tplc="D6BC6D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10BBA"/>
    <w:multiLevelType w:val="hybridMultilevel"/>
    <w:tmpl w:val="FDFC3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F036F"/>
    <w:multiLevelType w:val="hybridMultilevel"/>
    <w:tmpl w:val="284659E8"/>
    <w:lvl w:ilvl="0" w:tplc="71CE85A8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36B9C"/>
    <w:multiLevelType w:val="multilevel"/>
    <w:tmpl w:val="A9686C1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>
    <w:nsid w:val="6EB55735"/>
    <w:multiLevelType w:val="hybridMultilevel"/>
    <w:tmpl w:val="6D8272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571ED3"/>
    <w:multiLevelType w:val="hybridMultilevel"/>
    <w:tmpl w:val="8D52EC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37FCA"/>
    <w:multiLevelType w:val="hybridMultilevel"/>
    <w:tmpl w:val="63DEA144"/>
    <w:lvl w:ilvl="0" w:tplc="8D2C4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57204"/>
    <w:multiLevelType w:val="hybridMultilevel"/>
    <w:tmpl w:val="BD88A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2"/>
  </w:num>
  <w:num w:numId="15">
    <w:abstractNumId w:val="1"/>
  </w:num>
  <w:num w:numId="16">
    <w:abstractNumId w:val="8"/>
  </w:num>
  <w:num w:numId="17">
    <w:abstractNumId w:val="15"/>
  </w:num>
  <w:num w:numId="18">
    <w:abstractNumId w:val="1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0"/>
  </w:num>
  <w:num w:numId="24">
    <w:abstractNumId w:val="9"/>
  </w:num>
  <w:num w:numId="25">
    <w:abstractNumId w:val="13"/>
  </w:num>
  <w:num w:numId="2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92"/>
    <w:rsid w:val="00002BD3"/>
    <w:rsid w:val="00037E12"/>
    <w:rsid w:val="000675A1"/>
    <w:rsid w:val="00094E5B"/>
    <w:rsid w:val="000A22BE"/>
    <w:rsid w:val="000A6A51"/>
    <w:rsid w:val="000B0267"/>
    <w:rsid w:val="000B090F"/>
    <w:rsid w:val="000B3163"/>
    <w:rsid w:val="000C02E7"/>
    <w:rsid w:val="000E38FD"/>
    <w:rsid w:val="000F5187"/>
    <w:rsid w:val="000F76D7"/>
    <w:rsid w:val="00116CC9"/>
    <w:rsid w:val="00134E35"/>
    <w:rsid w:val="00142495"/>
    <w:rsid w:val="00185798"/>
    <w:rsid w:val="001B3A63"/>
    <w:rsid w:val="001D24B4"/>
    <w:rsid w:val="001E69F2"/>
    <w:rsid w:val="001F33A2"/>
    <w:rsid w:val="001F4354"/>
    <w:rsid w:val="00200CED"/>
    <w:rsid w:val="00230034"/>
    <w:rsid w:val="002442F0"/>
    <w:rsid w:val="002570B5"/>
    <w:rsid w:val="0026242E"/>
    <w:rsid w:val="002624A5"/>
    <w:rsid w:val="00267E28"/>
    <w:rsid w:val="00284A5F"/>
    <w:rsid w:val="002B5976"/>
    <w:rsid w:val="002F7034"/>
    <w:rsid w:val="0030085F"/>
    <w:rsid w:val="00302CC2"/>
    <w:rsid w:val="00315FE8"/>
    <w:rsid w:val="00326359"/>
    <w:rsid w:val="003341BA"/>
    <w:rsid w:val="003C0240"/>
    <w:rsid w:val="003C7217"/>
    <w:rsid w:val="003E124E"/>
    <w:rsid w:val="003E3C8D"/>
    <w:rsid w:val="003F62C5"/>
    <w:rsid w:val="00405590"/>
    <w:rsid w:val="00413B6D"/>
    <w:rsid w:val="0042355B"/>
    <w:rsid w:val="004451D3"/>
    <w:rsid w:val="00455D96"/>
    <w:rsid w:val="0046077D"/>
    <w:rsid w:val="00465051"/>
    <w:rsid w:val="004A2251"/>
    <w:rsid w:val="004C2320"/>
    <w:rsid w:val="004E382F"/>
    <w:rsid w:val="004E63D3"/>
    <w:rsid w:val="00516A6B"/>
    <w:rsid w:val="00584DA4"/>
    <w:rsid w:val="00592C41"/>
    <w:rsid w:val="005955FC"/>
    <w:rsid w:val="005C717D"/>
    <w:rsid w:val="005D0EC1"/>
    <w:rsid w:val="005D4BBA"/>
    <w:rsid w:val="005E084E"/>
    <w:rsid w:val="005E0EEF"/>
    <w:rsid w:val="005E7812"/>
    <w:rsid w:val="00603080"/>
    <w:rsid w:val="006173C6"/>
    <w:rsid w:val="00630651"/>
    <w:rsid w:val="00641B35"/>
    <w:rsid w:val="0064776D"/>
    <w:rsid w:val="00647C73"/>
    <w:rsid w:val="00660358"/>
    <w:rsid w:val="00667878"/>
    <w:rsid w:val="00677D2D"/>
    <w:rsid w:val="00685003"/>
    <w:rsid w:val="006B6DD2"/>
    <w:rsid w:val="006B79B2"/>
    <w:rsid w:val="006D0573"/>
    <w:rsid w:val="00733CE5"/>
    <w:rsid w:val="0078275A"/>
    <w:rsid w:val="007960AB"/>
    <w:rsid w:val="007A2B29"/>
    <w:rsid w:val="007C5556"/>
    <w:rsid w:val="007C6AAA"/>
    <w:rsid w:val="0082118A"/>
    <w:rsid w:val="0082458B"/>
    <w:rsid w:val="00824B35"/>
    <w:rsid w:val="00837740"/>
    <w:rsid w:val="0085218B"/>
    <w:rsid w:val="00855DA9"/>
    <w:rsid w:val="00860CF0"/>
    <w:rsid w:val="00865659"/>
    <w:rsid w:val="008B0285"/>
    <w:rsid w:val="008C579E"/>
    <w:rsid w:val="008F4F7F"/>
    <w:rsid w:val="00911165"/>
    <w:rsid w:val="0091348D"/>
    <w:rsid w:val="009872DB"/>
    <w:rsid w:val="009C08A9"/>
    <w:rsid w:val="009E1928"/>
    <w:rsid w:val="009E6DB7"/>
    <w:rsid w:val="009E7E3E"/>
    <w:rsid w:val="00A20C9B"/>
    <w:rsid w:val="00A21E92"/>
    <w:rsid w:val="00A2592C"/>
    <w:rsid w:val="00A3211B"/>
    <w:rsid w:val="00A365F8"/>
    <w:rsid w:val="00A750A4"/>
    <w:rsid w:val="00AA60D9"/>
    <w:rsid w:val="00AB79DD"/>
    <w:rsid w:val="00B15EB8"/>
    <w:rsid w:val="00B3151F"/>
    <w:rsid w:val="00B42642"/>
    <w:rsid w:val="00B45DBC"/>
    <w:rsid w:val="00B51B68"/>
    <w:rsid w:val="00B735E4"/>
    <w:rsid w:val="00B830C1"/>
    <w:rsid w:val="00B92769"/>
    <w:rsid w:val="00BA7C92"/>
    <w:rsid w:val="00BB3A15"/>
    <w:rsid w:val="00BC1191"/>
    <w:rsid w:val="00BC3376"/>
    <w:rsid w:val="00BD1BE8"/>
    <w:rsid w:val="00BD6369"/>
    <w:rsid w:val="00BE1E8C"/>
    <w:rsid w:val="00BE4651"/>
    <w:rsid w:val="00C756BC"/>
    <w:rsid w:val="00C77573"/>
    <w:rsid w:val="00C92B81"/>
    <w:rsid w:val="00CA127C"/>
    <w:rsid w:val="00CE24DF"/>
    <w:rsid w:val="00CE7AF0"/>
    <w:rsid w:val="00CF2B07"/>
    <w:rsid w:val="00D17E04"/>
    <w:rsid w:val="00D27377"/>
    <w:rsid w:val="00D31EAC"/>
    <w:rsid w:val="00D33C80"/>
    <w:rsid w:val="00D340D2"/>
    <w:rsid w:val="00D354D5"/>
    <w:rsid w:val="00D95369"/>
    <w:rsid w:val="00D97A63"/>
    <w:rsid w:val="00DD4031"/>
    <w:rsid w:val="00DD6AF0"/>
    <w:rsid w:val="00DF0EE7"/>
    <w:rsid w:val="00E214D8"/>
    <w:rsid w:val="00E26762"/>
    <w:rsid w:val="00E27DF2"/>
    <w:rsid w:val="00E364EB"/>
    <w:rsid w:val="00E4545F"/>
    <w:rsid w:val="00E46929"/>
    <w:rsid w:val="00E536F7"/>
    <w:rsid w:val="00E66ECB"/>
    <w:rsid w:val="00E807AB"/>
    <w:rsid w:val="00E95798"/>
    <w:rsid w:val="00E979AF"/>
    <w:rsid w:val="00EA4CB0"/>
    <w:rsid w:val="00EA54FE"/>
    <w:rsid w:val="00EB3DA1"/>
    <w:rsid w:val="00EE1CE8"/>
    <w:rsid w:val="00EF0055"/>
    <w:rsid w:val="00F050A5"/>
    <w:rsid w:val="00F32B44"/>
    <w:rsid w:val="00F82386"/>
    <w:rsid w:val="00F90A01"/>
    <w:rsid w:val="00F96E11"/>
    <w:rsid w:val="00FA4EBF"/>
    <w:rsid w:val="00FF2D51"/>
    <w:rsid w:val="00FF453F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9A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3B6D"/>
    <w:pPr>
      <w:jc w:val="both"/>
    </w:pPr>
    <w:rPr>
      <w:color w:val="333333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22BE"/>
    <w:pPr>
      <w:keepNext/>
      <w:keepLines/>
      <w:numPr>
        <w:numId w:val="1"/>
      </w:numPr>
      <w:spacing w:before="480" w:after="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22BE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1E92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365F91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1E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1E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1E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1E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1E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1E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22BE"/>
    <w:rPr>
      <w:rFonts w:ascii="Calibri" w:eastAsiaTheme="majorEastAsia" w:hAnsi="Calibri" w:cstheme="majorBidi"/>
      <w:b/>
      <w:bCs/>
      <w:color w:val="333333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22BE"/>
    <w:rPr>
      <w:rFonts w:ascii="Calibri" w:eastAsiaTheme="majorEastAsia" w:hAnsi="Calibri" w:cstheme="majorBidi"/>
      <w:b/>
      <w:bCs/>
      <w:color w:val="333333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1E92"/>
    <w:rPr>
      <w:rFonts w:ascii="Calibri" w:eastAsiaTheme="majorEastAsia" w:hAnsi="Calibri" w:cstheme="majorBidi"/>
      <w:b/>
      <w:bCs/>
      <w:color w:val="365F91" w:themeColor="accent1" w:themeShade="BF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1E92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1E92"/>
    <w:rPr>
      <w:rFonts w:asciiTheme="majorHAnsi" w:eastAsiaTheme="majorEastAsia" w:hAnsiTheme="majorHAnsi" w:cstheme="majorBidi"/>
      <w:color w:val="244061" w:themeColor="accent1" w:themeShade="8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1E92"/>
    <w:rPr>
      <w:rFonts w:asciiTheme="majorHAnsi" w:eastAsiaTheme="majorEastAsia" w:hAnsiTheme="majorHAnsi" w:cstheme="majorBidi"/>
      <w:i/>
      <w:iCs/>
      <w:color w:val="244061" w:themeColor="accent1" w:themeShade="80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1E92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1E92"/>
    <w:rPr>
      <w:rFonts w:asciiTheme="majorHAnsi" w:eastAsiaTheme="majorEastAsia" w:hAnsiTheme="majorHAnsi" w:cstheme="majorBidi"/>
      <w:color w:val="363636" w:themeColor="text1" w:themeTint="C9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1E92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A21E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21E9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1E9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1E92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1E92"/>
    <w:rPr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1E9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1E92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E9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E92"/>
    <w:rPr>
      <w:rFonts w:ascii="Lucida Grande" w:hAnsi="Lucida Grande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2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1E92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2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1E92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A21E92"/>
  </w:style>
  <w:style w:type="paragraph" w:styleId="berarbeitung">
    <w:name w:val="Revision"/>
    <w:hidden/>
    <w:uiPriority w:val="99"/>
    <w:semiHidden/>
    <w:rsid w:val="00A21E92"/>
    <w:pPr>
      <w:spacing w:after="0" w:line="240" w:lineRule="auto"/>
    </w:pPr>
    <w:rPr>
      <w:lang w:val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1E92"/>
    <w:pPr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21E92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21E92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A21E92"/>
    <w:pPr>
      <w:spacing w:after="100"/>
      <w:ind w:left="220"/>
    </w:pPr>
  </w:style>
  <w:style w:type="character" w:styleId="Fett">
    <w:name w:val="Strong"/>
    <w:basedOn w:val="Absatz-Standardschriftart"/>
    <w:uiPriority w:val="22"/>
    <w:qFormat/>
    <w:rsid w:val="00A21E92"/>
    <w:rPr>
      <w:b/>
      <w:bCs/>
    </w:rPr>
  </w:style>
  <w:style w:type="table" w:styleId="HelleSchattierung-Akzent1">
    <w:name w:val="Light Shading Accent 1"/>
    <w:basedOn w:val="NormaleTabelle"/>
    <w:uiPriority w:val="60"/>
    <w:rsid w:val="00A21E92"/>
    <w:pPr>
      <w:spacing w:after="0" w:line="240" w:lineRule="auto"/>
    </w:pPr>
    <w:rPr>
      <w:color w:val="365F91" w:themeColor="accent1" w:themeShade="BF"/>
      <w:lang w:val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82118A"/>
    <w:pPr>
      <w:spacing w:line="240" w:lineRule="auto"/>
    </w:pPr>
    <w:rPr>
      <w:b/>
      <w:bCs/>
      <w:sz w:val="20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21E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21E9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21E92"/>
    <w:rPr>
      <w:vertAlign w:val="superscript"/>
    </w:rPr>
  </w:style>
  <w:style w:type="table" w:styleId="Tabellenraster">
    <w:name w:val="Table Grid"/>
    <w:basedOn w:val="NormaleTabelle"/>
    <w:uiPriority w:val="39"/>
    <w:rsid w:val="00A21E9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A21E9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bsatz-Standardschriftart"/>
    <w:rsid w:val="00A21E92"/>
  </w:style>
  <w:style w:type="character" w:styleId="Platzhaltertext">
    <w:name w:val="Placeholder Text"/>
    <w:basedOn w:val="Absatz-Standardschriftart"/>
    <w:uiPriority w:val="99"/>
    <w:semiHidden/>
    <w:rsid w:val="00A21E92"/>
    <w:rPr>
      <w:color w:val="808080"/>
    </w:rPr>
  </w:style>
  <w:style w:type="paragraph" w:customStyle="1" w:styleId="Default">
    <w:name w:val="Default"/>
    <w:rsid w:val="00A21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paragraph" w:customStyle="1" w:styleId="NormalText">
    <w:name w:val="Normal Text"/>
    <w:basedOn w:val="Standard"/>
    <w:rsid w:val="00A21E92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screen-name">
    <w:name w:val="screen-name"/>
    <w:basedOn w:val="Absatz-Standardschriftart"/>
    <w:rsid w:val="00A21E92"/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21E92"/>
    <w:pPr>
      <w:spacing w:after="100" w:line="240" w:lineRule="auto"/>
      <w:ind w:left="720"/>
    </w:pPr>
    <w:rPr>
      <w:rFonts w:eastAsiaTheme="minorEastAsia"/>
      <w:sz w:val="24"/>
      <w:szCs w:val="24"/>
      <w:lang w:eastAsia="de-DE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21E92"/>
    <w:pPr>
      <w:spacing w:after="100" w:line="240" w:lineRule="auto"/>
      <w:ind w:left="960"/>
    </w:pPr>
    <w:rPr>
      <w:rFonts w:eastAsiaTheme="minorEastAsia"/>
      <w:sz w:val="24"/>
      <w:szCs w:val="24"/>
      <w:lang w:eastAsia="de-DE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21E92"/>
    <w:pPr>
      <w:spacing w:after="100" w:line="240" w:lineRule="auto"/>
      <w:ind w:left="1200"/>
    </w:pPr>
    <w:rPr>
      <w:rFonts w:eastAsiaTheme="minorEastAsia"/>
      <w:sz w:val="24"/>
      <w:szCs w:val="24"/>
      <w:lang w:eastAsia="de-DE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21E92"/>
    <w:pPr>
      <w:spacing w:after="100" w:line="240" w:lineRule="auto"/>
      <w:ind w:left="1440"/>
    </w:pPr>
    <w:rPr>
      <w:rFonts w:eastAsiaTheme="minorEastAsia"/>
      <w:sz w:val="24"/>
      <w:szCs w:val="24"/>
      <w:lang w:eastAsia="de-DE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21E92"/>
    <w:pPr>
      <w:spacing w:after="100" w:line="240" w:lineRule="auto"/>
      <w:ind w:left="1680"/>
    </w:pPr>
    <w:rPr>
      <w:rFonts w:eastAsiaTheme="minorEastAsia"/>
      <w:sz w:val="24"/>
      <w:szCs w:val="24"/>
      <w:lang w:eastAsia="de-DE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21E92"/>
    <w:pPr>
      <w:spacing w:after="100" w:line="240" w:lineRule="auto"/>
      <w:ind w:left="1920"/>
    </w:pPr>
    <w:rPr>
      <w:rFonts w:eastAsiaTheme="minorEastAsia"/>
      <w:sz w:val="24"/>
      <w:szCs w:val="24"/>
      <w:lang w:eastAsia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BC1191"/>
    <w:pPr>
      <w:spacing w:after="0"/>
    </w:pPr>
  </w:style>
  <w:style w:type="paragraph" w:customStyle="1" w:styleId="BILATUKRAINABodyText">
    <w:name w:val="BILATUKRAINA  Body Text"/>
    <w:basedOn w:val="Standard"/>
    <w:rsid w:val="00EA54F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einLeerraum">
    <w:name w:val="No Spacing"/>
    <w:uiPriority w:val="1"/>
    <w:qFormat/>
    <w:rsid w:val="00FF4BA6"/>
    <w:pPr>
      <w:spacing w:after="0" w:line="240" w:lineRule="auto"/>
      <w:jc w:val="both"/>
    </w:pPr>
    <w:rPr>
      <w:color w:val="333333"/>
      <w:lang w:val="de-DE"/>
    </w:rPr>
  </w:style>
  <w:style w:type="paragraph" w:styleId="StandardWeb">
    <w:name w:val="Normal (Web)"/>
    <w:basedOn w:val="Standard"/>
    <w:rsid w:val="006306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F45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3B6D"/>
    <w:pPr>
      <w:jc w:val="both"/>
    </w:pPr>
    <w:rPr>
      <w:color w:val="333333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22BE"/>
    <w:pPr>
      <w:keepNext/>
      <w:keepLines/>
      <w:numPr>
        <w:numId w:val="1"/>
      </w:numPr>
      <w:spacing w:before="480" w:after="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22BE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1E92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365F91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1E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1E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1E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1E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1E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1E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22BE"/>
    <w:rPr>
      <w:rFonts w:ascii="Calibri" w:eastAsiaTheme="majorEastAsia" w:hAnsi="Calibri" w:cstheme="majorBidi"/>
      <w:b/>
      <w:bCs/>
      <w:color w:val="333333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22BE"/>
    <w:rPr>
      <w:rFonts w:ascii="Calibri" w:eastAsiaTheme="majorEastAsia" w:hAnsi="Calibri" w:cstheme="majorBidi"/>
      <w:b/>
      <w:bCs/>
      <w:color w:val="333333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1E92"/>
    <w:rPr>
      <w:rFonts w:ascii="Calibri" w:eastAsiaTheme="majorEastAsia" w:hAnsi="Calibri" w:cstheme="majorBidi"/>
      <w:b/>
      <w:bCs/>
      <w:color w:val="365F91" w:themeColor="accent1" w:themeShade="BF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1E92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1E92"/>
    <w:rPr>
      <w:rFonts w:asciiTheme="majorHAnsi" w:eastAsiaTheme="majorEastAsia" w:hAnsiTheme="majorHAnsi" w:cstheme="majorBidi"/>
      <w:color w:val="244061" w:themeColor="accent1" w:themeShade="8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1E92"/>
    <w:rPr>
      <w:rFonts w:asciiTheme="majorHAnsi" w:eastAsiaTheme="majorEastAsia" w:hAnsiTheme="majorHAnsi" w:cstheme="majorBidi"/>
      <w:i/>
      <w:iCs/>
      <w:color w:val="244061" w:themeColor="accent1" w:themeShade="80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1E92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1E92"/>
    <w:rPr>
      <w:rFonts w:asciiTheme="majorHAnsi" w:eastAsiaTheme="majorEastAsia" w:hAnsiTheme="majorHAnsi" w:cstheme="majorBidi"/>
      <w:color w:val="363636" w:themeColor="text1" w:themeTint="C9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1E92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A21E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21E9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1E9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1E92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1E92"/>
    <w:rPr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1E9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1E92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E9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E92"/>
    <w:rPr>
      <w:rFonts w:ascii="Lucida Grande" w:hAnsi="Lucida Grande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2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1E92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2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1E92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A21E92"/>
  </w:style>
  <w:style w:type="paragraph" w:styleId="berarbeitung">
    <w:name w:val="Revision"/>
    <w:hidden/>
    <w:uiPriority w:val="99"/>
    <w:semiHidden/>
    <w:rsid w:val="00A21E92"/>
    <w:pPr>
      <w:spacing w:after="0" w:line="240" w:lineRule="auto"/>
    </w:pPr>
    <w:rPr>
      <w:lang w:val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1E92"/>
    <w:pPr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21E92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21E92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A21E92"/>
    <w:pPr>
      <w:spacing w:after="100"/>
      <w:ind w:left="220"/>
    </w:pPr>
  </w:style>
  <w:style w:type="character" w:styleId="Fett">
    <w:name w:val="Strong"/>
    <w:basedOn w:val="Absatz-Standardschriftart"/>
    <w:uiPriority w:val="22"/>
    <w:qFormat/>
    <w:rsid w:val="00A21E92"/>
    <w:rPr>
      <w:b/>
      <w:bCs/>
    </w:rPr>
  </w:style>
  <w:style w:type="table" w:styleId="HelleSchattierung-Akzent1">
    <w:name w:val="Light Shading Accent 1"/>
    <w:basedOn w:val="NormaleTabelle"/>
    <w:uiPriority w:val="60"/>
    <w:rsid w:val="00A21E92"/>
    <w:pPr>
      <w:spacing w:after="0" w:line="240" w:lineRule="auto"/>
    </w:pPr>
    <w:rPr>
      <w:color w:val="365F91" w:themeColor="accent1" w:themeShade="BF"/>
      <w:lang w:val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82118A"/>
    <w:pPr>
      <w:spacing w:line="240" w:lineRule="auto"/>
    </w:pPr>
    <w:rPr>
      <w:b/>
      <w:bCs/>
      <w:sz w:val="20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21E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21E9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21E92"/>
    <w:rPr>
      <w:vertAlign w:val="superscript"/>
    </w:rPr>
  </w:style>
  <w:style w:type="table" w:styleId="Tabellenraster">
    <w:name w:val="Table Grid"/>
    <w:basedOn w:val="NormaleTabelle"/>
    <w:uiPriority w:val="39"/>
    <w:rsid w:val="00A21E9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A21E9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bsatz-Standardschriftart"/>
    <w:rsid w:val="00A21E92"/>
  </w:style>
  <w:style w:type="character" w:styleId="Platzhaltertext">
    <w:name w:val="Placeholder Text"/>
    <w:basedOn w:val="Absatz-Standardschriftart"/>
    <w:uiPriority w:val="99"/>
    <w:semiHidden/>
    <w:rsid w:val="00A21E92"/>
    <w:rPr>
      <w:color w:val="808080"/>
    </w:rPr>
  </w:style>
  <w:style w:type="paragraph" w:customStyle="1" w:styleId="Default">
    <w:name w:val="Default"/>
    <w:rsid w:val="00A21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paragraph" w:customStyle="1" w:styleId="NormalText">
    <w:name w:val="Normal Text"/>
    <w:basedOn w:val="Standard"/>
    <w:rsid w:val="00A21E92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screen-name">
    <w:name w:val="screen-name"/>
    <w:basedOn w:val="Absatz-Standardschriftart"/>
    <w:rsid w:val="00A21E92"/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21E92"/>
    <w:pPr>
      <w:spacing w:after="100" w:line="240" w:lineRule="auto"/>
      <w:ind w:left="720"/>
    </w:pPr>
    <w:rPr>
      <w:rFonts w:eastAsiaTheme="minorEastAsia"/>
      <w:sz w:val="24"/>
      <w:szCs w:val="24"/>
      <w:lang w:eastAsia="de-DE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21E92"/>
    <w:pPr>
      <w:spacing w:after="100" w:line="240" w:lineRule="auto"/>
      <w:ind w:left="960"/>
    </w:pPr>
    <w:rPr>
      <w:rFonts w:eastAsiaTheme="minorEastAsia"/>
      <w:sz w:val="24"/>
      <w:szCs w:val="24"/>
      <w:lang w:eastAsia="de-DE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21E92"/>
    <w:pPr>
      <w:spacing w:after="100" w:line="240" w:lineRule="auto"/>
      <w:ind w:left="1200"/>
    </w:pPr>
    <w:rPr>
      <w:rFonts w:eastAsiaTheme="minorEastAsia"/>
      <w:sz w:val="24"/>
      <w:szCs w:val="24"/>
      <w:lang w:eastAsia="de-DE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21E92"/>
    <w:pPr>
      <w:spacing w:after="100" w:line="240" w:lineRule="auto"/>
      <w:ind w:left="1440"/>
    </w:pPr>
    <w:rPr>
      <w:rFonts w:eastAsiaTheme="minorEastAsia"/>
      <w:sz w:val="24"/>
      <w:szCs w:val="24"/>
      <w:lang w:eastAsia="de-DE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21E92"/>
    <w:pPr>
      <w:spacing w:after="100" w:line="240" w:lineRule="auto"/>
      <w:ind w:left="1680"/>
    </w:pPr>
    <w:rPr>
      <w:rFonts w:eastAsiaTheme="minorEastAsia"/>
      <w:sz w:val="24"/>
      <w:szCs w:val="24"/>
      <w:lang w:eastAsia="de-DE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21E92"/>
    <w:pPr>
      <w:spacing w:after="100" w:line="240" w:lineRule="auto"/>
      <w:ind w:left="1920"/>
    </w:pPr>
    <w:rPr>
      <w:rFonts w:eastAsiaTheme="minorEastAsia"/>
      <w:sz w:val="24"/>
      <w:szCs w:val="24"/>
      <w:lang w:eastAsia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BC1191"/>
    <w:pPr>
      <w:spacing w:after="0"/>
    </w:pPr>
  </w:style>
  <w:style w:type="paragraph" w:customStyle="1" w:styleId="BILATUKRAINABodyText">
    <w:name w:val="BILATUKRAINA  Body Text"/>
    <w:basedOn w:val="Standard"/>
    <w:rsid w:val="00EA54F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einLeerraum">
    <w:name w:val="No Spacing"/>
    <w:uiPriority w:val="1"/>
    <w:qFormat/>
    <w:rsid w:val="00FF4BA6"/>
    <w:pPr>
      <w:spacing w:after="0" w:line="240" w:lineRule="auto"/>
      <w:jc w:val="both"/>
    </w:pPr>
    <w:rPr>
      <w:color w:val="333333"/>
      <w:lang w:val="de-DE"/>
    </w:rPr>
  </w:style>
  <w:style w:type="paragraph" w:styleId="StandardWeb">
    <w:name w:val="Normal (Web)"/>
    <w:basedOn w:val="Standard"/>
    <w:rsid w:val="006306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F4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uricev@cei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canciani@cei.int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lombardo@cei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zsi.a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6213-1DB0-4F77-AB37-0966A54A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Danube-INCO.NET</vt:lpstr>
      <vt:lpstr>Danube-INCO.NET</vt:lpstr>
    </vt:vector>
  </TitlesOfParts>
  <Manager>Elke Dall</Manager>
  <Company>Zentrum für soziale Innovation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Danube-INCO.NET</dc:title>
  <dc:creator>Danube-INCO.NET</dc:creator>
  <cp:lastModifiedBy>Desiree Pecarz</cp:lastModifiedBy>
  <cp:revision>2</cp:revision>
  <dcterms:created xsi:type="dcterms:W3CDTF">2017-05-15T07:42:00Z</dcterms:created>
  <dcterms:modified xsi:type="dcterms:W3CDTF">2017-05-15T07:42:00Z</dcterms:modified>
</cp:coreProperties>
</file>